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DECONT DE CHELTUIELI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Entitatea: [DENUMIRE]   CUI: [_____]   Sediul/Punctul de lucru: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Titular avans: [_____]   Funcția: [_____]   Scop/deplasare: [_____]   Perioada: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Avans primit: [_____] lei   Document avans nr.: [_____] din [_____]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</w:trPr>
        <w:tc>
          <w:tcPr>
            <w:tcW w:type="dxa" w:w="567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Nr.</w:t>
            </w:r>
          </w:p>
        </w:tc>
        <w:tc>
          <w:tcPr>
            <w:tcW w:type="dxa" w:w="113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Data</w:t>
            </w:r>
          </w:p>
        </w:tc>
        <w:tc>
          <w:tcPr>
            <w:tcW w:type="dxa" w:w="1417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Document</w:t>
            </w:r>
          </w:p>
        </w:tc>
        <w:tc>
          <w:tcPr>
            <w:tcW w:type="dxa" w:w="2835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Explicații</w:t>
            </w:r>
          </w:p>
        </w:tc>
        <w:tc>
          <w:tcPr>
            <w:tcW w:type="dxa" w:w="1020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Valută</w:t>
            </w:r>
          </w:p>
        </w:tc>
        <w:tc>
          <w:tcPr>
            <w:tcW w:type="dxa" w:w="113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Curs</w:t>
            </w:r>
          </w:p>
        </w:tc>
        <w:tc>
          <w:tcPr>
            <w:tcW w:type="dxa" w:w="1417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Sumă lei</w:t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56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20"/>
      </w:pPr>
    </w:p>
    <w:p>
      <w:pPr>
        <w:spacing w:after="120"/>
      </w:pPr>
      <w:r>
        <w:rPr>
          <w:rFonts w:ascii="Arial" w:hAnsi="Arial"/>
          <w:i w:val="0"/>
          <w:sz w:val="19"/>
        </w:rPr>
        <w:t>Total cheltuieli: [_____]   De restituit titularului: [_____]   De restituit entității: [_____]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TITULAR AVANS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VERIFICAT/APROBAT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Model orientativ. Documentele financiar-contabile pot fi adaptate de entitate, dar trebuie să conțină elementele obligatorii și să respecte circuitul aprobat și reglementările în vigoare.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Decont de cheltuieli</dc:title>
  <dc:subject>Model orientativ editabil</dc:subject>
  <dc:creator>depus.ro</dc:creator>
  <cp:keywords>model, Firmă și contabilitate,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