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60" w:after="60"/>
        <w:jc w:val="center"/>
      </w:pPr>
      <w:r>
        <w:rPr>
          <w:rFonts w:ascii="Arial" w:hAnsi="Arial"/>
          <w:b/>
          <w:color w:val="03063A"/>
          <w:sz w:val="28"/>
        </w:rPr>
        <w:t>CONTRACT DE ÎNCHIRIERE LOCUINȚĂ</w:t>
      </w:r>
    </w:p>
    <w:p>
      <w:pPr>
        <w:spacing w:after="160"/>
        <w:jc w:val="center"/>
      </w:pPr>
      <w:r>
        <w:rPr>
          <w:rFonts w:ascii="Arial" w:hAnsi="Arial"/>
          <w:color w:val="5A6373"/>
          <w:sz w:val="18"/>
        </w:rPr>
        <w:t>Nr. [_____] din [ZZ.LL.AAAA]</w:t>
      </w:r>
    </w:p>
    <w:p>
      <w:pPr>
        <w:spacing w:after="120"/>
      </w:pPr>
      <w:r>
        <w:rPr>
          <w:rFonts w:ascii="Arial" w:hAnsi="Arial"/>
          <w:i w:val="0"/>
          <w:sz w:val="19"/>
        </w:rPr>
        <w:t>1. Locatorul: [DENUMIRE/NUME], cu sediul/domiciliul în [ADRESĂ], CUI/CNP [_____], înregistrat(ă) la [_____], cont [_____], reprezentat(ă) de [_____], denumit(ă) în continuare «Locatorul»;</w:t>
      </w:r>
    </w:p>
    <w:p>
      <w:pPr>
        <w:spacing w:after="120"/>
      </w:pPr>
      <w:r>
        <w:rPr>
          <w:rFonts w:ascii="Arial" w:hAnsi="Arial"/>
          <w:i w:val="0"/>
          <w:sz w:val="19"/>
        </w:rPr>
        <w:t>2. Locatarul: [DENUMIRE/NUME], cu sediul/domiciliul în [ADRESĂ], CUI/CNP [_____], înregistrat(ă) la [_____], cont [_____], reprezentat(ă) de [_____], denumit(ă) în continuare «Locatarul».</w:t>
      </w:r>
    </w:p>
    <w:p>
      <w:pPr>
        <w:spacing w:after="120"/>
      </w:pPr>
      <w:r>
        <w:rPr>
          <w:rFonts w:ascii="Arial" w:hAnsi="Arial"/>
          <w:i w:val="0"/>
          <w:sz w:val="19"/>
        </w:rPr>
        <w:t>Părțile au convenit încheierea prezentului document în condițiile de mai jos.</w:t>
      </w:r>
    </w:p>
    <w:p>
      <w:pPr>
        <w:pStyle w:val="Heading1"/>
      </w:pPr>
      <w:r>
        <w:t>Art. 1. Obiectul contractului</w:t>
      </w:r>
    </w:p>
    <w:p>
      <w:pPr>
        <w:spacing w:after="120"/>
      </w:pPr>
      <w:r>
        <w:rPr>
          <w:rFonts w:ascii="Arial" w:hAnsi="Arial"/>
          <w:i w:val="0"/>
          <w:sz w:val="19"/>
        </w:rPr>
        <w:t>Locatorul închiriază Locatarului locuința situată în [ADRESĂ], identificată prin [DATE CADASTRALE, dacă sunt disponibile], compusă din [_____], împreună cu bunurile din inventarul anexat. Destinația este exclusiv de locuință pentru [PERSOANELE].</w:t>
      </w:r>
    </w:p>
    <w:p>
      <w:pPr>
        <w:pStyle w:val="Heading1"/>
      </w:pPr>
      <w:r>
        <w:t>Art. 2. Durata</w:t>
      </w:r>
    </w:p>
    <w:p>
      <w:pPr>
        <w:spacing w:after="120"/>
      </w:pPr>
      <w:r>
        <w:rPr>
          <w:rFonts w:ascii="Arial" w:hAnsi="Arial"/>
          <w:i w:val="0"/>
          <w:sz w:val="19"/>
        </w:rPr>
        <w:t>Contractul este valabil de la [DATA/ORA] până la [DATA/ORA], cu prelungire numai prin acord scris.</w:t>
      </w:r>
    </w:p>
    <w:p>
      <w:pPr>
        <w:pStyle w:val="Heading1"/>
      </w:pPr>
      <w:r>
        <w:t>Art. 3. Prețul și modalitatea de plată</w:t>
      </w:r>
    </w:p>
    <w:p>
      <w:pPr>
        <w:spacing w:after="120"/>
      </w:pPr>
      <w:r>
        <w:rPr>
          <w:rFonts w:ascii="Arial" w:hAnsi="Arial"/>
          <w:i w:val="0"/>
          <w:sz w:val="19"/>
        </w:rPr>
        <w:t>Chiria este de [_____] lei/euro pe [LUNĂ/ZI], scadentă la [_____]. Garanția este [_____], condițiile reținerii/restituirii fiind [_____]. Utilități/taxe/costuri suplimentare: [_____].</w:t>
      </w:r>
    </w:p>
    <w:p>
      <w:pPr>
        <w:pStyle w:val="Heading1"/>
      </w:pPr>
      <w:r>
        <w:t>Art. 4. Drepturile și obligațiile părților</w:t>
      </w:r>
    </w:p>
    <w:p>
      <w:pPr>
        <w:pStyle w:val="ListBullet"/>
        <w:spacing w:after="40"/>
        <w:ind w:left="369" w:hanging="198"/>
      </w:pPr>
      <w:r>
        <w:rPr>
          <w:rFonts w:ascii="Arial" w:hAnsi="Arial"/>
          <w:sz w:val="19"/>
        </w:rPr>
        <w:t>Locatorul predă locuința și bunurile în stare corespunzătoare, asigură folosința pașnică și remediază defecțiunile care îi revin.</w:t>
      </w:r>
    </w:p>
    <w:p>
      <w:pPr>
        <w:pStyle w:val="ListBullet"/>
        <w:spacing w:after="40"/>
        <w:ind w:left="369" w:hanging="198"/>
      </w:pPr>
      <w:r>
        <w:rPr>
          <w:rFonts w:ascii="Arial" w:hAnsi="Arial"/>
          <w:sz w:val="19"/>
        </w:rPr>
        <w:t>Locatarul plătește chiria și utilitățile la termen, folosește locuința cu prudență și anunță imediat avariile.</w:t>
      </w:r>
    </w:p>
    <w:p>
      <w:pPr>
        <w:pStyle w:val="ListBullet"/>
        <w:spacing w:after="40"/>
        <w:ind w:left="369" w:hanging="198"/>
      </w:pPr>
      <w:r>
        <w:rPr>
          <w:rFonts w:ascii="Arial" w:hAnsi="Arial"/>
          <w:sz w:val="19"/>
        </w:rPr>
        <w:t>Modificările, subînchirierea, găzduirea pe termen lung și schimbarea destinației necesită acordul scris al Locatorului.</w:t>
      </w:r>
    </w:p>
    <w:p>
      <w:pPr>
        <w:pStyle w:val="ListBullet"/>
        <w:spacing w:after="40"/>
        <w:ind w:left="369" w:hanging="198"/>
      </w:pPr>
      <w:r>
        <w:rPr>
          <w:rFonts w:ascii="Arial" w:hAnsi="Arial"/>
          <w:sz w:val="19"/>
        </w:rPr>
        <w:t>La încetare, Locatarul restituie locuința, cheile și bunurile conform procesului-verbal, ținând cont de uzura normală.</w:t>
      </w:r>
    </w:p>
    <w:p>
      <w:pPr>
        <w:pStyle w:val="Heading1"/>
      </w:pPr>
      <w:r>
        <w:t>Art. 5. Răspunderea contractuală</w:t>
      </w:r>
    </w:p>
    <w:p>
      <w:pPr>
        <w:spacing w:after="120"/>
      </w:pPr>
      <w:r>
        <w:rPr>
          <w:rFonts w:ascii="Arial" w:hAnsi="Arial"/>
          <w:i w:val="0"/>
          <w:sz w:val="19"/>
        </w:rPr>
        <w:t>Partea care nu își execută obligațiile răspunde pentru prejudiciul cauzat, în condițiile legii și ale prezentului contract. Orice incident care poate afecta executarea va fi comunicat celeilalte părți fără întârziere nejustificată.</w:t>
      </w:r>
    </w:p>
    <w:p>
      <w:pPr>
        <w:pStyle w:val="Heading1"/>
      </w:pPr>
      <w:r>
        <w:t>Art. 6. Încetarea contractului</w:t>
      </w:r>
    </w:p>
    <w:p>
      <w:pPr>
        <w:pStyle w:val="ListBullet"/>
        <w:spacing w:after="40"/>
        <w:ind w:left="369" w:hanging="198"/>
      </w:pPr>
      <w:r>
        <w:rPr>
          <w:rFonts w:ascii="Arial" w:hAnsi="Arial"/>
          <w:sz w:val="19"/>
        </w:rPr>
        <w:t>la expirarea duratei;</w:t>
      </w:r>
    </w:p>
    <w:p>
      <w:pPr>
        <w:pStyle w:val="ListBullet"/>
        <w:spacing w:after="40"/>
        <w:ind w:left="369" w:hanging="198"/>
      </w:pPr>
      <w:r>
        <w:rPr>
          <w:rFonts w:ascii="Arial" w:hAnsi="Arial"/>
          <w:sz w:val="19"/>
        </w:rPr>
        <w:t>prin acordul părților;</w:t>
      </w:r>
    </w:p>
    <w:p>
      <w:pPr>
        <w:pStyle w:val="ListBullet"/>
        <w:spacing w:after="40"/>
        <w:ind w:left="369" w:hanging="198"/>
      </w:pPr>
      <w:r>
        <w:rPr>
          <w:rFonts w:ascii="Arial" w:hAnsi="Arial"/>
          <w:sz w:val="19"/>
        </w:rPr>
        <w:t>prin denunțare cu preavizul de [__] zile, dacă este convenită;</w:t>
      </w:r>
    </w:p>
    <w:p>
      <w:pPr>
        <w:pStyle w:val="ListBullet"/>
        <w:spacing w:after="40"/>
        <w:ind w:left="369" w:hanging="198"/>
      </w:pPr>
      <w:r>
        <w:rPr>
          <w:rFonts w:ascii="Arial" w:hAnsi="Arial"/>
          <w:sz w:val="19"/>
        </w:rPr>
        <w:t>prin reziliere pentru neexecutare, după notificarea și termenul de remediere aplicabile.</w:t>
      </w:r>
    </w:p>
    <w:p>
      <w:pPr>
        <w:pStyle w:val="Heading1"/>
      </w:pPr>
      <w:r>
        <w:t>Art. 7. Forța majoră și soluționarea disputelor</w:t>
      </w:r>
    </w:p>
    <w:p>
      <w:pPr>
        <w:spacing w:after="120"/>
      </w:pPr>
      <w:r>
        <w:rPr>
          <w:rFonts w:ascii="Arial" w:hAnsi="Arial"/>
          <w:i w:val="0"/>
          <w:sz w:val="19"/>
        </w:rPr>
        <w:t>Forța majoră exonerează de răspundere partea care o invocă, dacă este notificată și dovedită potrivit legii. Părțile vor încerca soluționarea amiabilă a oricărui diferend; în caz contrar, litigiul va fi soluționat de instanțele competente.</w:t>
      </w:r>
    </w:p>
    <w:p>
      <w:pPr>
        <w:pStyle w:val="Heading1"/>
      </w:pPr>
      <w:r>
        <w:t>Art. 8. Dispoziții finale</w:t>
      </w:r>
    </w:p>
    <w:p>
      <w:pPr>
        <w:spacing w:after="120"/>
      </w:pPr>
      <w:r>
        <w:rPr>
          <w:rFonts w:ascii="Arial" w:hAnsi="Arial"/>
          <w:i w:val="0"/>
          <w:sz w:val="19"/>
        </w:rPr>
        <w:t>Modificarea contractului se face prin act adițional semnat de ambele părți. Comunicările se transmit la datele de contact indicate de părți. Contractul a fost încheiat astăzi în [2] exemplare, câte unul pentru fiecare parte.</w:t>
      </w:r>
    </w:p>
    <w:p>
      <w:pPr>
        <w:pStyle w:val="Heading1"/>
      </w:pPr>
      <w:r>
        <w:t>Anexă - Predarea bunului</w:t>
      </w:r>
    </w:p>
    <w:p>
      <w:pPr>
        <w:spacing w:after="120"/>
      </w:pPr>
      <w:r>
        <w:rPr>
          <w:rFonts w:ascii="Arial" w:hAnsi="Arial"/>
          <w:i w:val="0"/>
          <w:sz w:val="19"/>
        </w:rPr>
        <w:t>Starea, inventarul, indexurile/kilometrajul, cheile, documentele și observațiile se consemnează într-un proces-verbal semnat de ambele părți.</w:t>
      </w:r>
    </w:p>
    <w:p/>
    <w:tbl>
      <w:tblPr>
        <w:tblW w:type="auto" w:w="0"/>
        <w:jc w:val="center"/>
        <w:tblLayout w:type="fixed"/>
        <w:tblLook w:firstColumn="1" w:firstRow="1" w:lastColumn="0" w:lastRow="0" w:noHBand="0" w:noVBand="1" w:val="04A0"/>
      </w:tblPr>
      <w:tblGrid>
        <w:gridCol w:w="4933"/>
        <w:gridCol w:w="4933"/>
      </w:tblGrid>
      <w:tr>
        <w:tc>
          <w:tcPr>
            <w:tcW w:type="dxa" w:w="4649"/>
          </w:tcPr>
          <w:p>
            <w:pPr>
              <w:jc w:val="center"/>
            </w:pPr>
            <w:r>
              <w:rPr>
                <w:rFonts w:ascii="Arial" w:hAnsi="Arial"/>
                <w:b/>
                <w:sz w:val="18"/>
              </w:rPr>
              <w:t>LOCATOR</w:t>
            </w:r>
          </w:p>
        </w:tc>
        <w:tc>
          <w:tcPr>
            <w:tcW w:type="dxa" w:w="4649"/>
          </w:tcPr>
          <w:p>
            <w:pPr>
              <w:jc w:val="center"/>
            </w:pPr>
            <w:r>
              <w:rPr>
                <w:rFonts w:ascii="Arial" w:hAnsi="Arial"/>
                <w:b/>
                <w:sz w:val="18"/>
              </w:rPr>
              <w:t>LOCATAR</w:t>
            </w:r>
          </w:p>
        </w:tc>
      </w:tr>
      <w:tr>
        <w:tc>
          <w:tcPr>
            <w:tcW w:type="dxa" w:w="4933"/>
          </w:tcPr>
          <w:p>
            <w:pPr>
              <w:spacing w:before="360"/>
              <w:jc w:val="center"/>
            </w:pPr>
            <w:r>
              <w:rPr>
                <w:rFonts w:ascii="Arial" w:hAnsi="Arial"/>
                <w:sz w:val="17"/>
              </w:rPr>
              <w:t>Nume, semnătură: ____________________</w:t>
            </w:r>
          </w:p>
        </w:tc>
        <w:tc>
          <w:tcPr>
            <w:tcW w:type="dxa" w:w="4933"/>
          </w:tcPr>
          <w:p>
            <w:pPr>
              <w:spacing w:before="360"/>
              <w:jc w:val="center"/>
            </w:pPr>
            <w:r>
              <w:rPr>
                <w:rFonts w:ascii="Arial" w:hAnsi="Arial"/>
                <w:sz w:val="17"/>
              </w:rPr>
              <w:t>Nume, semnătură: ____________________</w:t>
            </w:r>
          </w:p>
        </w:tc>
      </w:tr>
    </w:tbl>
    <w:sectPr w:rsidR="00FC693F" w:rsidRPr="0006063C" w:rsidSect="00034616">
      <w:headerReference w:type="default" r:id="rId9"/>
      <w:footerReference w:type="default" r:id="rId10"/>
      <w:pgSz w:w="11906" w:h="16838"/>
      <w:pgMar w:top="822" w:right="1020" w:bottom="822" w:left="1020" w:header="283" w:footer="283"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color w:val="5A6373"/>
        <w:sz w:val="15"/>
      </w:rPr>
      <w:t>Model editabil - verificați și adaptați documentul înainte de semnare</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Arial" w:hAnsi="Arial"/>
        <w:b/>
        <w:color w:val="5A6373"/>
        <w:sz w:val="16"/>
      </w:rPr>
      <w:t>MODEL ORIENTATIV  |  depus.ro</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80" w:line="240"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160" w:after="60"/>
      <w:outlineLvl w:val="0"/>
    </w:pPr>
    <w:rPr>
      <w:rFonts w:asciiTheme="majorHAnsi" w:eastAsiaTheme="majorEastAsia" w:hAnsiTheme="majorHAnsi" w:cstheme="majorBidi" w:ascii="Arial" w:hAnsi="Arial"/>
      <w:b/>
      <w:bCs/>
      <w:color w:val="03063A"/>
      <w:sz w:val="23"/>
      <w:szCs w:val="28"/>
    </w:rPr>
  </w:style>
  <w:style w:type="paragraph" w:styleId="Heading2">
    <w:name w:val="heading 2"/>
    <w:basedOn w:val="Normal"/>
    <w:next w:val="Normal"/>
    <w:link w:val="Heading2Char"/>
    <w:uiPriority w:val="9"/>
    <w:unhideWhenUsed/>
    <w:qFormat/>
    <w:rsid w:val="00FC693F"/>
    <w:pPr>
      <w:keepNext/>
      <w:keepLines/>
      <w:spacing w:before="140" w:after="60"/>
      <w:outlineLvl w:val="1"/>
    </w:pPr>
    <w:rPr>
      <w:rFonts w:asciiTheme="majorHAnsi" w:eastAsiaTheme="majorEastAsia" w:hAnsiTheme="majorHAnsi" w:cstheme="majorBidi" w:ascii="Arial" w:hAnsi="Arial"/>
      <w:b/>
      <w:bCs/>
      <w:color w:val="03063A"/>
      <w:sz w:val="21"/>
      <w:szCs w:val="26"/>
    </w:rPr>
  </w:style>
  <w:style w:type="paragraph" w:styleId="Heading3">
    <w:name w:val="heading 3"/>
    <w:basedOn w:val="Normal"/>
    <w:next w:val="Normal"/>
    <w:link w:val="Heading3Char"/>
    <w:uiPriority w:val="9"/>
    <w:unhideWhenUsed/>
    <w:qFormat/>
    <w:rsid w:val="00FC693F"/>
    <w:pPr>
      <w:keepNext/>
      <w:keepLines/>
      <w:spacing w:before="120" w:after="40"/>
      <w:outlineLvl w:val="2"/>
    </w:pPr>
    <w:rPr>
      <w:rFonts w:asciiTheme="majorHAnsi" w:eastAsiaTheme="majorEastAsia" w:hAnsiTheme="majorHAnsi" w:cstheme="majorBidi" w:ascii="Arial" w:hAnsi="Arial"/>
      <w:b/>
      <w:bCs/>
      <w:color w:val="03063A"/>
      <w:sz w:val="19"/>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Contract de închiriere locuință</dc:title>
  <dc:subject>Model orientativ editabil</dc:subject>
  <dc:creator>depus.ro</dc:creator>
  <cp:keywords>model, Imobiliare și chirii, depus.ro</cp:keywords>
  <dc:description>generated by python-docx</dc:description>
  <cp:lastModifiedBy/>
  <cp:revision>1</cp:revision>
  <dcterms:created xsi:type="dcterms:W3CDTF">2013-12-23T23:15:00Z</dcterms:created>
  <dcterms:modified xsi:type="dcterms:W3CDTF">2013-12-23T23:15:00Z</dcterms:modified>
  <cp:category/>
</cp:coreProperties>
</file>